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31C" w:rsidRDefault="00F2231C"/>
    <w:p w:rsidR="00F2231C" w:rsidRDefault="00FC39E2">
      <w:pPr>
        <w:jc w:val="right"/>
      </w:pPr>
      <w:r>
        <w:rPr>
          <w:color w:val="000000"/>
          <w:sz w:val="24"/>
          <w:szCs w:val="24"/>
        </w:rPr>
        <w:t>Приложение к приказу Управления</w:t>
      </w:r>
    </w:p>
    <w:p w:rsidR="00F2231C" w:rsidRDefault="00CB4C90" w:rsidP="00CB4C9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FC39E2">
        <w:rPr>
          <w:sz w:val="24"/>
          <w:szCs w:val="24"/>
        </w:rPr>
        <w:t xml:space="preserve">                                                                ф</w:t>
      </w:r>
      <w:r>
        <w:rPr>
          <w:sz w:val="24"/>
          <w:szCs w:val="24"/>
        </w:rPr>
        <w:t>инансов</w:t>
      </w:r>
      <w:r w:rsidR="00FC39E2">
        <w:rPr>
          <w:sz w:val="24"/>
          <w:szCs w:val="24"/>
        </w:rPr>
        <w:t xml:space="preserve"> муниципального района </w:t>
      </w:r>
    </w:p>
    <w:p w:rsidR="00CB4C90" w:rsidRDefault="00FC39E2" w:rsidP="00FC39E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CB4C90">
        <w:rPr>
          <w:sz w:val="24"/>
          <w:szCs w:val="24"/>
        </w:rPr>
        <w:t xml:space="preserve"> «Печора»</w:t>
      </w:r>
    </w:p>
    <w:p w:rsidR="00F2231C" w:rsidRDefault="000B5D78" w:rsidP="000B5D78"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FC39E2">
        <w:rPr>
          <w:sz w:val="24"/>
          <w:szCs w:val="24"/>
        </w:rPr>
        <w:t>от</w:t>
      </w:r>
      <w:r w:rsidR="00775559">
        <w:rPr>
          <w:sz w:val="24"/>
          <w:szCs w:val="24"/>
        </w:rPr>
        <w:t xml:space="preserve">  «</w:t>
      </w:r>
      <w:r>
        <w:rPr>
          <w:sz w:val="24"/>
          <w:szCs w:val="24"/>
        </w:rPr>
        <w:t xml:space="preserve"> </w:t>
      </w:r>
      <w:r w:rsidR="006C3BF8">
        <w:rPr>
          <w:sz w:val="24"/>
          <w:szCs w:val="24"/>
          <w:u w:val="single"/>
        </w:rPr>
        <w:t>2</w:t>
      </w:r>
      <w:r w:rsidR="00D2262E">
        <w:rPr>
          <w:sz w:val="24"/>
          <w:szCs w:val="24"/>
          <w:u w:val="single"/>
        </w:rPr>
        <w:t>7</w:t>
      </w:r>
      <w:r>
        <w:rPr>
          <w:sz w:val="24"/>
          <w:szCs w:val="24"/>
        </w:rPr>
        <w:t xml:space="preserve"> </w:t>
      </w:r>
      <w:r w:rsidR="00775559">
        <w:rPr>
          <w:sz w:val="24"/>
          <w:szCs w:val="24"/>
        </w:rPr>
        <w:t xml:space="preserve">» </w:t>
      </w:r>
      <w:r w:rsidR="006C3BF8">
        <w:rPr>
          <w:sz w:val="24"/>
          <w:szCs w:val="24"/>
          <w:u w:val="single"/>
        </w:rPr>
        <w:t>февраля</w:t>
      </w:r>
      <w:r>
        <w:rPr>
          <w:sz w:val="24"/>
          <w:szCs w:val="24"/>
        </w:rPr>
        <w:t xml:space="preserve"> </w:t>
      </w:r>
      <w:r w:rsidR="00775559">
        <w:rPr>
          <w:sz w:val="24"/>
          <w:szCs w:val="24"/>
        </w:rPr>
        <w:t>2014</w:t>
      </w:r>
      <w:r w:rsidR="00FC39E2">
        <w:rPr>
          <w:sz w:val="24"/>
          <w:szCs w:val="24"/>
        </w:rPr>
        <w:t xml:space="preserve"> № </w:t>
      </w:r>
      <w:r w:rsidR="00FB32E9">
        <w:rPr>
          <w:sz w:val="24"/>
          <w:szCs w:val="24"/>
          <w:u w:val="single"/>
        </w:rPr>
        <w:t>18</w:t>
      </w:r>
      <w:r w:rsidR="004323F6">
        <w:rPr>
          <w:sz w:val="24"/>
          <w:szCs w:val="24"/>
          <w:u w:val="single"/>
        </w:rPr>
        <w:t xml:space="preserve"> </w:t>
      </w:r>
      <w:r w:rsidRPr="000B5D78">
        <w:rPr>
          <w:sz w:val="24"/>
          <w:szCs w:val="24"/>
          <w:u w:val="single"/>
        </w:rPr>
        <w:t>-</w:t>
      </w:r>
      <w:proofErr w:type="gramStart"/>
      <w:r w:rsidRPr="000B5D78">
        <w:rPr>
          <w:sz w:val="24"/>
          <w:szCs w:val="24"/>
          <w:u w:val="single"/>
        </w:rPr>
        <w:t>п</w:t>
      </w:r>
      <w:proofErr w:type="gramEnd"/>
    </w:p>
    <w:p w:rsidR="00F2231C" w:rsidRDefault="00F2231C"/>
    <w:p w:rsidR="00F2231C" w:rsidRDefault="00C83AE3">
      <w:pPr>
        <w:jc w:val="center"/>
      </w:pPr>
      <w:r>
        <w:rPr>
          <w:b/>
          <w:bCs/>
          <w:color w:val="000000"/>
          <w:sz w:val="28"/>
          <w:szCs w:val="28"/>
        </w:rPr>
        <w:t>ПЛАН</w:t>
      </w:r>
    </w:p>
    <w:tbl>
      <w:tblPr>
        <w:tblOverlap w:val="never"/>
        <w:tblW w:w="15137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137"/>
      </w:tblGrid>
      <w:tr w:rsidR="00F2231C">
        <w:trPr>
          <w:jc w:val="center"/>
        </w:trPr>
        <w:tc>
          <w:tcPr>
            <w:tcW w:w="15137" w:type="dxa"/>
          </w:tcPr>
          <w:p w:rsidR="00F2231C" w:rsidRDefault="00126211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ПРОВЕРОК СОБЛЮДЕНИЯ ЗАКОНОДАТЕЛЬСТВА РОССИЙСКОЙ ФЕДЕРАЦИИ О КОНТРАКТНОЙ СИСТЕМЕ В СФЕРЕ ЗАКУПОК В МУНИЦИПАЛЬНОМ ОБРАЗОВАНИИ МУНЦИПАЛЬНОГО РАЙОНА «ПЕЧОРА» НА 2015 ГОД</w:t>
            </w:r>
            <w:r w:rsidR="00C83AE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F2231C" w:rsidRDefault="00F2231C">
            <w:pPr>
              <w:jc w:val="center"/>
            </w:pPr>
          </w:p>
          <w:p w:rsidR="00F2231C" w:rsidRDefault="00F2231C">
            <w:pPr>
              <w:jc w:val="center"/>
            </w:pPr>
          </w:p>
        </w:tc>
      </w:tr>
    </w:tbl>
    <w:p w:rsidR="00F2231C" w:rsidRDefault="00F2231C"/>
    <w:p w:rsidR="00F2231C" w:rsidRDefault="00F2231C"/>
    <w:tbl>
      <w:tblPr>
        <w:tblOverlap w:val="never"/>
        <w:tblW w:w="15276" w:type="dxa"/>
        <w:tblLayout w:type="fixed"/>
        <w:tblLook w:val="01E0"/>
      </w:tblPr>
      <w:tblGrid>
        <w:gridCol w:w="1047"/>
        <w:gridCol w:w="2667"/>
        <w:gridCol w:w="1885"/>
        <w:gridCol w:w="887"/>
        <w:gridCol w:w="1620"/>
        <w:gridCol w:w="300"/>
        <w:gridCol w:w="1271"/>
        <w:gridCol w:w="349"/>
        <w:gridCol w:w="1571"/>
        <w:gridCol w:w="3474"/>
        <w:gridCol w:w="205"/>
      </w:tblGrid>
      <w:tr w:rsidR="00CB4C90" w:rsidTr="00912E0C">
        <w:trPr>
          <w:tblHeader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bookmarkStart w:id="0" w:name="__bookmark_1"/>
            <w:bookmarkEnd w:id="0"/>
            <w:r>
              <w:rPr>
                <w:b/>
                <w:bCs/>
                <w:color w:val="000000"/>
              </w:rPr>
              <w:t xml:space="preserve">№ 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Наименование проверяемой организации (учреждения)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Тема ревизии, проверки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Проверяемый период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proofErr w:type="gramStart"/>
            <w:r>
              <w:rPr>
                <w:b/>
                <w:bCs/>
                <w:color w:val="000000"/>
              </w:rPr>
              <w:t>Ответственные</w:t>
            </w:r>
            <w:proofErr w:type="gramEnd"/>
            <w:r>
              <w:rPr>
                <w:b/>
                <w:bCs/>
                <w:color w:val="000000"/>
              </w:rPr>
              <w:t xml:space="preserve"> за выполнение</w:t>
            </w:r>
          </w:p>
        </w:tc>
      </w:tr>
      <w:tr w:rsidR="00CB4C90" w:rsidTr="00912E0C">
        <w:trPr>
          <w:tblHeader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7</w:t>
            </w:r>
          </w:p>
        </w:tc>
      </w:tr>
      <w:tr w:rsidR="00F2231C" w:rsidTr="00912E0C">
        <w:tc>
          <w:tcPr>
            <w:tcW w:w="1047" w:type="dxa"/>
          </w:tcPr>
          <w:p w:rsidR="00F2231C" w:rsidRDefault="00F2231C">
            <w:bookmarkStart w:id="1" w:name="_Toc1"/>
            <w:bookmarkEnd w:id="1"/>
          </w:p>
          <w:p w:rsidR="002D4F12" w:rsidRDefault="002D4F12"/>
        </w:tc>
        <w:tc>
          <w:tcPr>
            <w:tcW w:w="2667" w:type="dxa"/>
          </w:tcPr>
          <w:p w:rsidR="00F2231C" w:rsidRDefault="00F2231C"/>
        </w:tc>
        <w:tc>
          <w:tcPr>
            <w:tcW w:w="2772" w:type="dxa"/>
            <w:gridSpan w:val="2"/>
          </w:tcPr>
          <w:p w:rsidR="00F2231C" w:rsidRDefault="00F2231C"/>
        </w:tc>
        <w:tc>
          <w:tcPr>
            <w:tcW w:w="1920" w:type="dxa"/>
            <w:gridSpan w:val="2"/>
          </w:tcPr>
          <w:p w:rsidR="00F2231C" w:rsidRDefault="00F2231C"/>
        </w:tc>
        <w:tc>
          <w:tcPr>
            <w:tcW w:w="1620" w:type="dxa"/>
            <w:gridSpan w:val="2"/>
          </w:tcPr>
          <w:p w:rsidR="00F2231C" w:rsidRDefault="00F2231C"/>
        </w:tc>
        <w:tc>
          <w:tcPr>
            <w:tcW w:w="1571" w:type="dxa"/>
          </w:tcPr>
          <w:p w:rsidR="00F2231C" w:rsidRDefault="00F2231C"/>
        </w:tc>
        <w:tc>
          <w:tcPr>
            <w:tcW w:w="3679" w:type="dxa"/>
            <w:gridSpan w:val="2"/>
          </w:tcPr>
          <w:p w:rsidR="00F2231C" w:rsidRDefault="00F2231C"/>
        </w:tc>
      </w:tr>
      <w:tr w:rsidR="00912E0C" w:rsidTr="00912E0C">
        <w:trPr>
          <w:gridAfter w:val="8"/>
          <w:wAfter w:w="9677" w:type="dxa"/>
        </w:trPr>
        <w:tc>
          <w:tcPr>
            <w:tcW w:w="5599" w:type="dxa"/>
            <w:gridSpan w:val="3"/>
          </w:tcPr>
          <w:p w:rsidR="00912E0C" w:rsidRDefault="00912E0C" w:rsidP="000B5B78">
            <w:pPr>
              <w:rPr>
                <w:color w:val="000000"/>
              </w:rPr>
            </w:pPr>
            <w:bookmarkStart w:id="2" w:name="_Toc2"/>
            <w:bookmarkEnd w:id="2"/>
          </w:p>
        </w:tc>
      </w:tr>
      <w:tr w:rsidR="00912E0C" w:rsidTr="00912E0C">
        <w:trPr>
          <w:trHeight w:hRule="exact" w:val="660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12E0C" w:rsidRDefault="008035B3">
            <w:pPr>
              <w:rPr>
                <w:vanish/>
              </w:rPr>
            </w:pPr>
            <w:r>
              <w:fldChar w:fldCharType="begin"/>
            </w:r>
            <w:r w:rsidR="00912E0C">
              <w:instrText xml:space="preserve"> TC "2" \f C \l "1"</w:instrText>
            </w:r>
            <w:r>
              <w:fldChar w:fldCharType="end"/>
            </w:r>
          </w:p>
          <w:p w:rsidR="00912E0C" w:rsidRDefault="00912E0C"/>
        </w:tc>
        <w:tc>
          <w:tcPr>
            <w:tcW w:w="266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912E0C"/>
        </w:tc>
        <w:tc>
          <w:tcPr>
            <w:tcW w:w="7883" w:type="dxa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912E0C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2й квартал</w:t>
            </w:r>
          </w:p>
        </w:tc>
        <w:tc>
          <w:tcPr>
            <w:tcW w:w="367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E0C" w:rsidRDefault="00912E0C"/>
        </w:tc>
      </w:tr>
      <w:tr w:rsidR="00912E0C" w:rsidTr="00912E0C"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126211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126211" w:rsidP="00126211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казенное учреждение «Управление по делам гражданской обороны и чрезвычайным ситуациям муниципального района «Печора»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126211" w:rsidP="00126211">
            <w:pPr>
              <w:rPr>
                <w:color w:val="000000"/>
              </w:rPr>
            </w:pPr>
            <w:r>
              <w:rPr>
                <w:color w:val="000000"/>
              </w:rPr>
              <w:t>Проверка соблюдения законодательства Российской Федерации о контрактной системе в сфере закупок в соответствии с ч. 3 ст. 99 Федерального закона от 05.04.2013 № 44-ФЗ</w:t>
            </w:r>
            <w:r>
              <w:t xml:space="preserve"> </w:t>
            </w:r>
            <w:r>
              <w:rPr>
                <w:color w:val="000000"/>
              </w:rPr>
              <w:t>«</w:t>
            </w:r>
            <w:r w:rsidRPr="00126211">
              <w:rPr>
                <w:color w:val="000000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color w:val="000000"/>
              </w:rPr>
              <w:t>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Pr="00126211" w:rsidRDefault="00912E0C" w:rsidP="00126211">
            <w:pPr>
              <w:jc w:val="center"/>
            </w:pPr>
            <w:r>
              <w:rPr>
                <w:color w:val="000000"/>
              </w:rPr>
              <w:t>201</w:t>
            </w:r>
            <w:r w:rsidR="00126211">
              <w:rPr>
                <w:color w:val="000000"/>
              </w:rPr>
              <w:t>4</w:t>
            </w:r>
            <w:r w:rsidR="00126211">
              <w:t>-</w:t>
            </w:r>
            <w:r>
              <w:rPr>
                <w:color w:val="000000"/>
              </w:rPr>
              <w:t>201</w:t>
            </w:r>
            <w:r w:rsidR="00126211">
              <w:rPr>
                <w:color w:val="000000"/>
              </w:rPr>
              <w:t>5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267704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126211">
              <w:rPr>
                <w:color w:val="000000"/>
              </w:rPr>
              <w:t xml:space="preserve">ай 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126211" w:rsidP="004F4BCA">
            <w:pPr>
              <w:rPr>
                <w:color w:val="000000"/>
              </w:rPr>
            </w:pPr>
            <w:r>
              <w:rPr>
                <w:color w:val="000000"/>
              </w:rPr>
              <w:t>Сектор финансово-бюджетного надзора управления финансов муниципального района «Печора» (заведующий сектором Павлова Валентина Алексеевна - руководитель ревизионной группы, ведущий специалист сектора Петялина Галина Ивановна)</w:t>
            </w:r>
          </w:p>
        </w:tc>
      </w:tr>
      <w:tr w:rsidR="00912E0C" w:rsidTr="00912E0C">
        <w:tc>
          <w:tcPr>
            <w:tcW w:w="1047" w:type="dxa"/>
          </w:tcPr>
          <w:p w:rsidR="00912E0C" w:rsidRDefault="00912E0C"/>
          <w:p w:rsidR="00912E0C" w:rsidRDefault="00912E0C"/>
        </w:tc>
        <w:tc>
          <w:tcPr>
            <w:tcW w:w="2667" w:type="dxa"/>
          </w:tcPr>
          <w:p w:rsidR="00912E0C" w:rsidRDefault="00912E0C"/>
        </w:tc>
        <w:tc>
          <w:tcPr>
            <w:tcW w:w="2772" w:type="dxa"/>
            <w:gridSpan w:val="2"/>
          </w:tcPr>
          <w:p w:rsidR="00912E0C" w:rsidRDefault="00912E0C"/>
        </w:tc>
        <w:tc>
          <w:tcPr>
            <w:tcW w:w="1920" w:type="dxa"/>
            <w:gridSpan w:val="2"/>
          </w:tcPr>
          <w:p w:rsidR="00912E0C" w:rsidRDefault="00912E0C"/>
        </w:tc>
        <w:tc>
          <w:tcPr>
            <w:tcW w:w="1620" w:type="dxa"/>
            <w:gridSpan w:val="2"/>
          </w:tcPr>
          <w:p w:rsidR="00912E0C" w:rsidRDefault="00912E0C"/>
        </w:tc>
        <w:tc>
          <w:tcPr>
            <w:tcW w:w="1571" w:type="dxa"/>
          </w:tcPr>
          <w:p w:rsidR="00912E0C" w:rsidRDefault="00912E0C"/>
        </w:tc>
        <w:tc>
          <w:tcPr>
            <w:tcW w:w="3679" w:type="dxa"/>
            <w:gridSpan w:val="2"/>
          </w:tcPr>
          <w:p w:rsidR="00912E0C" w:rsidRDefault="00912E0C"/>
        </w:tc>
      </w:tr>
      <w:tr w:rsidR="00912E0C" w:rsidTr="00912E0C">
        <w:tc>
          <w:tcPr>
            <w:tcW w:w="1047" w:type="dxa"/>
          </w:tcPr>
          <w:p w:rsidR="00912E0C" w:rsidRDefault="00912E0C">
            <w:bookmarkStart w:id="3" w:name="_Toc3"/>
            <w:bookmarkEnd w:id="3"/>
          </w:p>
        </w:tc>
        <w:tc>
          <w:tcPr>
            <w:tcW w:w="2667" w:type="dxa"/>
          </w:tcPr>
          <w:p w:rsidR="00912E0C" w:rsidRDefault="00912E0C"/>
        </w:tc>
        <w:tc>
          <w:tcPr>
            <w:tcW w:w="2772" w:type="dxa"/>
            <w:gridSpan w:val="2"/>
          </w:tcPr>
          <w:p w:rsidR="00912E0C" w:rsidRDefault="00912E0C"/>
        </w:tc>
        <w:tc>
          <w:tcPr>
            <w:tcW w:w="1920" w:type="dxa"/>
            <w:gridSpan w:val="2"/>
          </w:tcPr>
          <w:p w:rsidR="00912E0C" w:rsidRDefault="00912E0C"/>
        </w:tc>
        <w:tc>
          <w:tcPr>
            <w:tcW w:w="1620" w:type="dxa"/>
            <w:gridSpan w:val="2"/>
          </w:tcPr>
          <w:p w:rsidR="00912E0C" w:rsidRDefault="00912E0C"/>
        </w:tc>
        <w:tc>
          <w:tcPr>
            <w:tcW w:w="1571" w:type="dxa"/>
          </w:tcPr>
          <w:p w:rsidR="00912E0C" w:rsidRDefault="00912E0C"/>
        </w:tc>
        <w:tc>
          <w:tcPr>
            <w:tcW w:w="3679" w:type="dxa"/>
            <w:gridSpan w:val="2"/>
          </w:tcPr>
          <w:p w:rsidR="00912E0C" w:rsidRDefault="00912E0C"/>
        </w:tc>
      </w:tr>
      <w:bookmarkStart w:id="4" w:name="_Toc4"/>
      <w:bookmarkEnd w:id="4"/>
      <w:tr w:rsidR="00912E0C" w:rsidTr="00912E0C">
        <w:trPr>
          <w:trHeight w:hRule="exact" w:val="660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12E0C" w:rsidRDefault="008035B3">
            <w:pPr>
              <w:rPr>
                <w:vanish/>
              </w:rPr>
            </w:pPr>
            <w:r>
              <w:fldChar w:fldCharType="begin"/>
            </w:r>
            <w:r w:rsidR="00912E0C">
              <w:instrText xml:space="preserve"> TC "4" \f C \l "1"</w:instrText>
            </w:r>
            <w:r>
              <w:fldChar w:fldCharType="end"/>
            </w:r>
          </w:p>
          <w:p w:rsidR="00912E0C" w:rsidRDefault="00912E0C"/>
        </w:tc>
        <w:tc>
          <w:tcPr>
            <w:tcW w:w="266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912E0C"/>
        </w:tc>
        <w:tc>
          <w:tcPr>
            <w:tcW w:w="7883" w:type="dxa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912E0C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4й квартал</w:t>
            </w:r>
          </w:p>
        </w:tc>
        <w:tc>
          <w:tcPr>
            <w:tcW w:w="367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E0C" w:rsidRDefault="00912E0C"/>
        </w:tc>
      </w:tr>
      <w:tr w:rsidR="00912E0C" w:rsidTr="00912E0C"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A926CE" w:rsidP="000F2C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Pr="004E5497" w:rsidRDefault="00A926CE" w:rsidP="000F2C3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Совет муниципального </w:t>
            </w:r>
            <w:r>
              <w:rPr>
                <w:color w:val="000000"/>
              </w:rPr>
              <w:lastRenderedPageBreak/>
              <w:t>района «Печора»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A926CE" w:rsidP="000F2C3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Проверка соблюдения </w:t>
            </w:r>
            <w:r>
              <w:rPr>
                <w:color w:val="000000"/>
              </w:rPr>
              <w:lastRenderedPageBreak/>
              <w:t>законодательства Российской Федерации о контрактной системе в сфере закупок в соответствии с ч. 3 ст. 99 Федерального закона от 05.04.2013 № 44-ФЗ</w:t>
            </w:r>
            <w:r>
              <w:t xml:space="preserve"> </w:t>
            </w:r>
            <w:r>
              <w:rPr>
                <w:color w:val="000000"/>
              </w:rPr>
              <w:t>«</w:t>
            </w:r>
            <w:r w:rsidRPr="00126211">
              <w:rPr>
                <w:color w:val="000000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color w:val="000000"/>
              </w:rPr>
              <w:t>»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A926CE" w:rsidP="00912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2014-2015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D41187" w:rsidP="00A926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октябрь 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6CE" w:rsidRDefault="00A926CE" w:rsidP="00A926CE">
            <w:pPr>
              <w:rPr>
                <w:color w:val="000000"/>
              </w:rPr>
            </w:pPr>
            <w:r>
              <w:rPr>
                <w:color w:val="000000"/>
              </w:rPr>
              <w:t xml:space="preserve">Сектор финансово-бюджетного надзора управления финансов </w:t>
            </w:r>
            <w:r>
              <w:rPr>
                <w:color w:val="000000"/>
              </w:rPr>
              <w:lastRenderedPageBreak/>
              <w:t>муниципального района «Печора» (заведующий сектором Павлова Валентина Алексеевна)</w:t>
            </w:r>
          </w:p>
          <w:p w:rsidR="00912E0C" w:rsidRDefault="00912E0C" w:rsidP="000F2C39">
            <w:pPr>
              <w:rPr>
                <w:color w:val="000000"/>
              </w:rPr>
            </w:pPr>
          </w:p>
        </w:tc>
      </w:tr>
      <w:tr w:rsidR="00912E0C" w:rsidTr="00912E0C">
        <w:trPr>
          <w:gridAfter w:val="1"/>
          <w:wAfter w:w="205" w:type="dxa"/>
        </w:trPr>
        <w:tc>
          <w:tcPr>
            <w:tcW w:w="1047" w:type="dxa"/>
          </w:tcPr>
          <w:p w:rsidR="00912E0C" w:rsidRDefault="00912E0C"/>
        </w:tc>
        <w:tc>
          <w:tcPr>
            <w:tcW w:w="2667" w:type="dxa"/>
          </w:tcPr>
          <w:p w:rsidR="00912E0C" w:rsidRDefault="00912E0C"/>
        </w:tc>
        <w:tc>
          <w:tcPr>
            <w:tcW w:w="2772" w:type="dxa"/>
            <w:gridSpan w:val="2"/>
          </w:tcPr>
          <w:p w:rsidR="00912E0C" w:rsidRDefault="00912E0C"/>
        </w:tc>
        <w:tc>
          <w:tcPr>
            <w:tcW w:w="1920" w:type="dxa"/>
            <w:gridSpan w:val="2"/>
          </w:tcPr>
          <w:p w:rsidR="00912E0C" w:rsidRDefault="00912E0C"/>
        </w:tc>
        <w:tc>
          <w:tcPr>
            <w:tcW w:w="1620" w:type="dxa"/>
            <w:gridSpan w:val="2"/>
          </w:tcPr>
          <w:p w:rsidR="00912E0C" w:rsidRDefault="00912E0C"/>
        </w:tc>
        <w:tc>
          <w:tcPr>
            <w:tcW w:w="1571" w:type="dxa"/>
          </w:tcPr>
          <w:p w:rsidR="00912E0C" w:rsidRDefault="00912E0C"/>
        </w:tc>
        <w:tc>
          <w:tcPr>
            <w:tcW w:w="3474" w:type="dxa"/>
          </w:tcPr>
          <w:p w:rsidR="00912E0C" w:rsidRDefault="00912E0C"/>
        </w:tc>
      </w:tr>
      <w:tr w:rsidR="00912E0C" w:rsidTr="00912E0C">
        <w:trPr>
          <w:gridAfter w:val="1"/>
          <w:wAfter w:w="205" w:type="dxa"/>
        </w:trPr>
        <w:tc>
          <w:tcPr>
            <w:tcW w:w="1047" w:type="dxa"/>
          </w:tcPr>
          <w:p w:rsidR="00912E0C" w:rsidRDefault="00912E0C"/>
        </w:tc>
        <w:tc>
          <w:tcPr>
            <w:tcW w:w="2667" w:type="dxa"/>
          </w:tcPr>
          <w:p w:rsidR="00912E0C" w:rsidRDefault="00912E0C"/>
        </w:tc>
        <w:tc>
          <w:tcPr>
            <w:tcW w:w="2772" w:type="dxa"/>
            <w:gridSpan w:val="2"/>
          </w:tcPr>
          <w:p w:rsidR="00912E0C" w:rsidRDefault="00912E0C"/>
        </w:tc>
        <w:tc>
          <w:tcPr>
            <w:tcW w:w="1920" w:type="dxa"/>
            <w:gridSpan w:val="2"/>
          </w:tcPr>
          <w:p w:rsidR="00912E0C" w:rsidRDefault="00912E0C"/>
        </w:tc>
        <w:tc>
          <w:tcPr>
            <w:tcW w:w="1620" w:type="dxa"/>
            <w:gridSpan w:val="2"/>
          </w:tcPr>
          <w:p w:rsidR="00912E0C" w:rsidRDefault="00912E0C"/>
        </w:tc>
        <w:tc>
          <w:tcPr>
            <w:tcW w:w="1571" w:type="dxa"/>
          </w:tcPr>
          <w:p w:rsidR="00912E0C" w:rsidRDefault="00912E0C"/>
        </w:tc>
        <w:tc>
          <w:tcPr>
            <w:tcW w:w="3474" w:type="dxa"/>
          </w:tcPr>
          <w:p w:rsidR="00912E0C" w:rsidRDefault="00912E0C"/>
        </w:tc>
      </w:tr>
    </w:tbl>
    <w:p w:rsidR="008328A2" w:rsidRDefault="008328A2"/>
    <w:p w:rsidR="00EF7DC9" w:rsidRPr="007B0442" w:rsidRDefault="004D75DB">
      <w:pPr>
        <w:rPr>
          <w:sz w:val="24"/>
          <w:szCs w:val="24"/>
        </w:rPr>
      </w:pPr>
      <w:r w:rsidRPr="007B0442">
        <w:rPr>
          <w:sz w:val="24"/>
          <w:szCs w:val="24"/>
        </w:rPr>
        <w:t xml:space="preserve">Заведующий сектором финансово-бюджетного                                                                                                         </w:t>
      </w:r>
      <w:r w:rsidR="007B0442">
        <w:rPr>
          <w:sz w:val="24"/>
          <w:szCs w:val="24"/>
        </w:rPr>
        <w:t xml:space="preserve">                                     </w:t>
      </w:r>
      <w:r w:rsidRPr="007B0442">
        <w:rPr>
          <w:sz w:val="24"/>
          <w:szCs w:val="24"/>
        </w:rPr>
        <w:t xml:space="preserve">       В.А. Павлова</w:t>
      </w:r>
    </w:p>
    <w:p w:rsidR="004D75DB" w:rsidRPr="008263F6" w:rsidRDefault="004D75DB">
      <w:pPr>
        <w:rPr>
          <w:sz w:val="24"/>
          <w:szCs w:val="24"/>
        </w:rPr>
      </w:pPr>
      <w:r w:rsidRPr="007B0442">
        <w:rPr>
          <w:sz w:val="24"/>
          <w:szCs w:val="24"/>
        </w:rPr>
        <w:t>надзора управления финансов МР «Печора»</w:t>
      </w:r>
    </w:p>
    <w:sectPr w:rsidR="004D75DB" w:rsidRPr="008263F6" w:rsidSect="00F2231C">
      <w:footerReference w:type="default" r:id="rId6"/>
      <w:headerReference w:type="first" r:id="rId7"/>
      <w:pgSz w:w="16837" w:h="11905" w:orient="landscape"/>
      <w:pgMar w:top="283" w:right="850" w:bottom="283" w:left="850" w:header="283" w:footer="2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95D" w:rsidRDefault="0051695D" w:rsidP="00F2231C">
      <w:r>
        <w:separator/>
      </w:r>
    </w:p>
  </w:endnote>
  <w:endnote w:type="continuationSeparator" w:id="0">
    <w:p w:rsidR="0051695D" w:rsidRDefault="0051695D" w:rsidP="00F22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2" w:type="dxa"/>
      <w:tblLayout w:type="fixed"/>
      <w:tblLook w:val="01E0"/>
    </w:tblPr>
    <w:tblGrid>
      <w:gridCol w:w="15352"/>
    </w:tblGrid>
    <w:tr w:rsidR="00F2231C">
      <w:trPr>
        <w:trHeight w:val="720"/>
      </w:trPr>
      <w:tc>
        <w:tcPr>
          <w:tcW w:w="15352" w:type="dxa"/>
        </w:tcPr>
        <w:tbl>
          <w:tblPr>
            <w:tblOverlap w:val="never"/>
            <w:tblW w:w="15137" w:type="dxa"/>
            <w:tblLayout w:type="fixed"/>
            <w:tblCellMar>
              <w:left w:w="0" w:type="dxa"/>
              <w:right w:w="0" w:type="dxa"/>
            </w:tblCellMar>
            <w:tblLook w:val="01E0"/>
          </w:tblPr>
          <w:tblGrid>
            <w:gridCol w:w="15137"/>
          </w:tblGrid>
          <w:tr w:rsidR="00F2231C">
            <w:tc>
              <w:tcPr>
                <w:tcW w:w="15137" w:type="dxa"/>
              </w:tcPr>
              <w:p w:rsidR="00F2231C" w:rsidRDefault="00F2231C"/>
            </w:tc>
          </w:tr>
        </w:tbl>
        <w:p w:rsidR="00F2231C" w:rsidRDefault="00F2231C"/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95D" w:rsidRDefault="0051695D" w:rsidP="00F2231C">
      <w:r>
        <w:separator/>
      </w:r>
    </w:p>
  </w:footnote>
  <w:footnote w:type="continuationSeparator" w:id="0">
    <w:p w:rsidR="0051695D" w:rsidRDefault="0051695D" w:rsidP="00F223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31C" w:rsidRDefault="00F2231C"/>
  <w:tbl>
    <w:tblPr>
      <w:tblW w:w="15352" w:type="dxa"/>
      <w:tblLayout w:type="fixed"/>
      <w:tblLook w:val="01E0"/>
    </w:tblPr>
    <w:tblGrid>
      <w:gridCol w:w="15352"/>
    </w:tblGrid>
    <w:tr w:rsidR="00F2231C">
      <w:trPr>
        <w:trHeight w:val="720"/>
      </w:trPr>
      <w:tc>
        <w:tcPr>
          <w:tcW w:w="15352" w:type="dxa"/>
        </w:tcPr>
        <w:p w:rsidR="00F2231C" w:rsidRDefault="00F2231C"/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31C"/>
    <w:rsid w:val="0000641E"/>
    <w:rsid w:val="00010778"/>
    <w:rsid w:val="000154B0"/>
    <w:rsid w:val="0002205A"/>
    <w:rsid w:val="00077A08"/>
    <w:rsid w:val="000A4ABC"/>
    <w:rsid w:val="000B5D78"/>
    <w:rsid w:val="000C4CB2"/>
    <w:rsid w:val="000E60EA"/>
    <w:rsid w:val="00126211"/>
    <w:rsid w:val="001602BE"/>
    <w:rsid w:val="00164C35"/>
    <w:rsid w:val="00171CC4"/>
    <w:rsid w:val="00187CB6"/>
    <w:rsid w:val="001C465E"/>
    <w:rsid w:val="001F0E65"/>
    <w:rsid w:val="0020528B"/>
    <w:rsid w:val="0020692B"/>
    <w:rsid w:val="00214028"/>
    <w:rsid w:val="00224F3E"/>
    <w:rsid w:val="002321C6"/>
    <w:rsid w:val="00267704"/>
    <w:rsid w:val="00280F7A"/>
    <w:rsid w:val="00282922"/>
    <w:rsid w:val="002B5385"/>
    <w:rsid w:val="002C1696"/>
    <w:rsid w:val="002D4F12"/>
    <w:rsid w:val="003569DA"/>
    <w:rsid w:val="003A06FD"/>
    <w:rsid w:val="003C19B1"/>
    <w:rsid w:val="003C7138"/>
    <w:rsid w:val="003E2651"/>
    <w:rsid w:val="003F13E0"/>
    <w:rsid w:val="00401EAC"/>
    <w:rsid w:val="004274AB"/>
    <w:rsid w:val="004323F6"/>
    <w:rsid w:val="00462D56"/>
    <w:rsid w:val="00480AE7"/>
    <w:rsid w:val="004918A4"/>
    <w:rsid w:val="00496B9D"/>
    <w:rsid w:val="004A783A"/>
    <w:rsid w:val="004D75DB"/>
    <w:rsid w:val="004E0A4C"/>
    <w:rsid w:val="004E5497"/>
    <w:rsid w:val="00502E21"/>
    <w:rsid w:val="0050744E"/>
    <w:rsid w:val="0051695D"/>
    <w:rsid w:val="00541E6E"/>
    <w:rsid w:val="00546FD1"/>
    <w:rsid w:val="00564867"/>
    <w:rsid w:val="005701CD"/>
    <w:rsid w:val="0058139C"/>
    <w:rsid w:val="00594A15"/>
    <w:rsid w:val="005F17AB"/>
    <w:rsid w:val="00620A30"/>
    <w:rsid w:val="00664B54"/>
    <w:rsid w:val="006A2B31"/>
    <w:rsid w:val="006A4E20"/>
    <w:rsid w:val="006C2502"/>
    <w:rsid w:val="006C368E"/>
    <w:rsid w:val="006C3BF8"/>
    <w:rsid w:val="006D6AE6"/>
    <w:rsid w:val="006F063B"/>
    <w:rsid w:val="006F4CA9"/>
    <w:rsid w:val="006F51C2"/>
    <w:rsid w:val="00707887"/>
    <w:rsid w:val="00716AB3"/>
    <w:rsid w:val="007209E2"/>
    <w:rsid w:val="0073287F"/>
    <w:rsid w:val="00737209"/>
    <w:rsid w:val="007419C3"/>
    <w:rsid w:val="00763A01"/>
    <w:rsid w:val="00775559"/>
    <w:rsid w:val="00784782"/>
    <w:rsid w:val="007875EE"/>
    <w:rsid w:val="00797312"/>
    <w:rsid w:val="007B0442"/>
    <w:rsid w:val="008035B3"/>
    <w:rsid w:val="008050C8"/>
    <w:rsid w:val="008263F6"/>
    <w:rsid w:val="008328A2"/>
    <w:rsid w:val="00844AB0"/>
    <w:rsid w:val="00893A53"/>
    <w:rsid w:val="00895999"/>
    <w:rsid w:val="00903F7C"/>
    <w:rsid w:val="0091168C"/>
    <w:rsid w:val="00911B01"/>
    <w:rsid w:val="00912E0C"/>
    <w:rsid w:val="0093032F"/>
    <w:rsid w:val="009B1F0E"/>
    <w:rsid w:val="009C189D"/>
    <w:rsid w:val="009F714F"/>
    <w:rsid w:val="00A536E3"/>
    <w:rsid w:val="00A926CE"/>
    <w:rsid w:val="00AA7982"/>
    <w:rsid w:val="00AD5701"/>
    <w:rsid w:val="00AF3606"/>
    <w:rsid w:val="00AF370C"/>
    <w:rsid w:val="00B3404D"/>
    <w:rsid w:val="00B433F4"/>
    <w:rsid w:val="00B52785"/>
    <w:rsid w:val="00B74F3D"/>
    <w:rsid w:val="00BA3F86"/>
    <w:rsid w:val="00BE210B"/>
    <w:rsid w:val="00BE6002"/>
    <w:rsid w:val="00BF5CBB"/>
    <w:rsid w:val="00C36B57"/>
    <w:rsid w:val="00C53D63"/>
    <w:rsid w:val="00C623E4"/>
    <w:rsid w:val="00C63711"/>
    <w:rsid w:val="00C67C78"/>
    <w:rsid w:val="00C7495D"/>
    <w:rsid w:val="00C83AE3"/>
    <w:rsid w:val="00CB4C90"/>
    <w:rsid w:val="00CE26EB"/>
    <w:rsid w:val="00CF0236"/>
    <w:rsid w:val="00D020FE"/>
    <w:rsid w:val="00D03F86"/>
    <w:rsid w:val="00D14318"/>
    <w:rsid w:val="00D2262E"/>
    <w:rsid w:val="00D3347C"/>
    <w:rsid w:val="00D41187"/>
    <w:rsid w:val="00D601D4"/>
    <w:rsid w:val="00D656AC"/>
    <w:rsid w:val="00DA7DED"/>
    <w:rsid w:val="00DB460F"/>
    <w:rsid w:val="00DB6615"/>
    <w:rsid w:val="00DE2EAE"/>
    <w:rsid w:val="00E02F34"/>
    <w:rsid w:val="00E179FD"/>
    <w:rsid w:val="00E564ED"/>
    <w:rsid w:val="00ED3367"/>
    <w:rsid w:val="00EF6805"/>
    <w:rsid w:val="00EF7DC9"/>
    <w:rsid w:val="00F201D0"/>
    <w:rsid w:val="00F2231C"/>
    <w:rsid w:val="00F338B1"/>
    <w:rsid w:val="00F972C2"/>
    <w:rsid w:val="00FA4967"/>
    <w:rsid w:val="00FB1B2C"/>
    <w:rsid w:val="00FB304B"/>
    <w:rsid w:val="00FB32E9"/>
    <w:rsid w:val="00FB66DB"/>
    <w:rsid w:val="00FC3519"/>
    <w:rsid w:val="00FC39E2"/>
    <w:rsid w:val="00FF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word/2010/wordprocessingCanva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832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2231C"/>
    <w:rPr>
      <w:color w:val="0000FF"/>
      <w:u w:val="single"/>
    </w:rPr>
  </w:style>
  <w:style w:type="paragraph" w:styleId="a4">
    <w:name w:val="header"/>
    <w:basedOn w:val="a"/>
    <w:link w:val="a5"/>
    <w:rsid w:val="00EF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F7DC9"/>
  </w:style>
  <w:style w:type="paragraph" w:styleId="a6">
    <w:name w:val="footer"/>
    <w:basedOn w:val="a"/>
    <w:link w:val="a7"/>
    <w:rsid w:val="00EF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F7DC9"/>
  </w:style>
  <w:style w:type="paragraph" w:styleId="a8">
    <w:name w:val="Balloon Text"/>
    <w:basedOn w:val="a"/>
    <w:link w:val="a9"/>
    <w:rsid w:val="006F063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F06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2102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</dc:creator>
  <cp:lastModifiedBy>user</cp:lastModifiedBy>
  <cp:revision>2</cp:revision>
  <cp:lastPrinted>2014-09-12T07:31:00Z</cp:lastPrinted>
  <dcterms:created xsi:type="dcterms:W3CDTF">2015-03-02T13:17:00Z</dcterms:created>
  <dcterms:modified xsi:type="dcterms:W3CDTF">2015-03-02T13:17:00Z</dcterms:modified>
</cp:coreProperties>
</file>